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14:textFill>
            <w14:solidFill>
              <w14:schemeClr w14:val="tx1"/>
            </w14:solidFill>
          </w14:textFill>
        </w:rPr>
        <w:t>一、选择题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1.</w:t>
      </w: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（2019广西北部湾，10，</w:t>
      </w: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扬帆中学有一块长30</w:t>
      </w:r>
      <w:r>
        <w:rPr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，宽20</w:t>
      </w:r>
      <w:r>
        <w:rPr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的矩形空地，计划在这块空地上画出四分之一的区域种花，小禹同学设计方案如图所示，求花带的宽度。设花带的宽度为</w:t>
      </w:r>
      <w:r>
        <w:rPr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xm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。则可列方程为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A.(30-</w:t>
      </w:r>
      <w:r>
        <w:rPr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)(20-</w:t>
      </w:r>
      <w:r>
        <w:rPr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)=</w:t>
      </w:r>
      <w:r>
        <w:rPr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025" o:spt="75" type="#_x0000_t75" style="height:31.25pt;width:12.2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8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×20×30     B. (30-2</w:t>
      </w:r>
      <w:r>
        <w:rPr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)(20-</w:t>
      </w:r>
      <w:r>
        <w:rPr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)=</w:t>
      </w:r>
      <w:r>
        <w:rPr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026" o:spt="75" type="#_x0000_t75" style="height:31.25pt;width:12.2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0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×20×30      </w:t>
      </w:r>
      <w:bookmarkStart w:id="0" w:name="_GoBack"/>
      <w:bookmarkEnd w:id="0"/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C.30</w:t>
      </w:r>
      <w:r>
        <w:rPr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+2×20</w:t>
      </w:r>
      <w:r>
        <w:rPr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=</w:t>
      </w:r>
      <w:r>
        <w:rPr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027" o:spt="75" type="#_x0000_t75" style="height:31.25pt;width:12.2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2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×20×30     D. (30-2</w:t>
      </w:r>
      <w:r>
        <w:rPr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)(20-</w:t>
      </w:r>
      <w:r>
        <w:rPr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)=</w:t>
      </w:r>
      <w:r>
        <w:rPr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028" o:spt="75" type="#_x0000_t75" style="height:31.25pt;width:12.2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4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×20×30</w:t>
      </w:r>
    </w:p>
    <w:p>
      <w:pPr>
        <w:widowControl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instrText xml:space="preserve">INCLUDEPICTURE \d "C:\\Users\\Administrator\\AppData\\Roaming\\Tencent\\Users\\328826628\\QQ\\WinTemp\\RichOle\\VL]MTI[2@)BDJGCONV0Z{IT.png" \* MERGEFORMATINET </w:instrText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instrText xml:space="preserve"> INCLUDEPICTURE  "C:\\Users\\Administrator\\AppData\\Roaming\\Tencent\\Users\\328826628\\QQ\\WinTemp\\RichOle\\VL]MTI[2@)BDJGCONV0Z{IT.png" \* MERGEFORMATINET </w:instrText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pict>
          <v:shape id="_x0000_i1029" o:spt="75" alt="IMG_256" type="#_x0000_t75" style="height:102.7pt;width:121.75pt;" filled="f" o:preferrelative="t" stroked="f" coordsize="21600,21600">
            <v:path/>
            <v:fill on="f" focussize="0,0"/>
            <v:stroke on="f" joinstyle="miter"/>
            <v:imagedata r:id="rId15" r:href="rId16" o:title=""/>
            <o:lock v:ext="edit" aspectratio="t"/>
            <w10:wrap type="none"/>
            <w10:anchorlock/>
          </v:shape>
        </w:pict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end"/>
      </w:r>
    </w:p>
    <w:p>
      <w:pPr>
        <w:ind w:left="413" w:hanging="413" w:hangingChars="196"/>
        <w:jc w:val="left"/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</w:t>
      </w:r>
      <w: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D.</w:t>
      </w:r>
    </w:p>
    <w:p>
      <w:pPr>
        <w:widowControl/>
        <w:jc w:val="left"/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本题主要考查由实际问题抽象出一元二次方程,根据空白区域的面积=</w:t>
      </w:r>
      <w:r>
        <w:rPr>
          <w:color w:val="000000" w:themeColor="text1"/>
          <w:kern w:val="0"/>
          <w:position w:val="-24"/>
          <w:szCs w:val="21"/>
          <w:lang w:bidi="ar"/>
          <w14:textFill>
            <w14:solidFill>
              <w14:schemeClr w14:val="tx1"/>
            </w14:solidFill>
          </w14:textFill>
        </w:rPr>
        <w:object>
          <v:shape id="_x0000_i1030" o:spt="75" type="#_x0000_t75" style="height:31.25pt;width:12.2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30" DrawAspect="Content" ObjectID="_1468075729" r:id="rId17">
            <o:LockedField>false</o:LockedField>
          </o:OLEObject>
        </w:object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矩形空地的面积可得．</w:t>
      </w:r>
    </w:p>
    <w:p>
      <w:pP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【解答过程】</w:t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设花带的宽度为</w:t>
      </w:r>
      <w:r>
        <w:rPr>
          <w:i/>
          <w:iCs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xm</w:t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，则可列方程为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(30-2</w:t>
      </w:r>
      <w:r>
        <w:rPr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)(20-</w:t>
      </w:r>
      <w:r>
        <w:rPr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)</w:t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=</w:t>
      </w:r>
      <w:r>
        <w:rPr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031" o:spt="75" type="#_x0000_t75" style="height:31.25pt;width:12.2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31" DrawAspect="Content" ObjectID="_1468075730" r:id="rId19">
            <o:LockedField>false</o:LockedField>
          </o:OLEObject>
        </w:object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×20×30</w:t>
      </w:r>
      <w:r>
        <w:rPr>
          <w:rFonts w:hint="eastAsia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.</w:t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br w:type="textWrapping"/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故选D．</w:t>
      </w:r>
    </w:p>
    <w:p>
      <w:pPr>
        <w:rPr>
          <w:rFonts w:eastAsia="新宋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一元二次方程的应用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14:textFill>
            <w14:solidFill>
              <w14:schemeClr w14:val="tx1"/>
            </w14:solidFill>
          </w14:textFill>
        </w:rPr>
        <w:t>二、填空题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14:textFill>
            <w14:solidFill>
              <w14:schemeClr w14:val="tx1"/>
            </w14:solidFill>
          </w14:textFill>
        </w:rPr>
        <w:t>三、解答题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7" w:h="16840"/>
      <w:pgMar w:top="851" w:right="851" w:bottom="851" w:left="85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21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s0lY7tAAAAAFAQAADwAAAAAAAAABACAA&#10;AAAiAAAAZHJzL2Rvd25yZXYueG1sUEsBAhQAFAAAAAgAh07iQNTVs2AVAgAAEwQAAA4AAAAAAAAA&#10;AQAgAAAAHwEAAGRycy9lMm9Eb2MueG1sUEsFBgAAAAAGAAYAWQEAAKY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ascii="微软雅黑" w:hAnsi="微软雅黑" w:eastAsia="微软雅黑"/>
        <w:sz w:val="21"/>
        <w:szCs w:val="21"/>
      </w:rPr>
      <w:fldChar w:fldCharType="begin"/>
    </w:r>
    <w:r>
      <w:rPr>
        <w:rFonts w:ascii="微软雅黑" w:hAnsi="微软雅黑" w:eastAsia="微软雅黑"/>
        <w:sz w:val="21"/>
        <w:szCs w:val="21"/>
      </w:rPr>
      <w:instrText xml:space="preserve"> HYPERLINK "http://www.</w:instrText>
    </w:r>
    <w:r>
      <w:rPr>
        <w:rFonts w:hint="eastAsia" w:ascii="微软雅黑" w:hAnsi="微软雅黑" w:eastAsia="微软雅黑"/>
        <w:sz w:val="21"/>
        <w:szCs w:val="21"/>
      </w:rPr>
      <w:instrText xml:space="preserve">zhongjiaolian.com</w:instrText>
    </w:r>
    <w:r>
      <w:rPr>
        <w:rFonts w:ascii="微软雅黑" w:hAnsi="微软雅黑" w:eastAsia="微软雅黑"/>
        <w:sz w:val="21"/>
        <w:szCs w:val="21"/>
      </w:rPr>
      <w:instrText xml:space="preserve">" </w:instrText>
    </w:r>
    <w:r>
      <w:rPr>
        <w:rFonts w:ascii="微软雅黑" w:hAnsi="微软雅黑" w:eastAsia="微软雅黑"/>
        <w:sz w:val="21"/>
        <w:szCs w:val="21"/>
      </w:rPr>
      <w:fldChar w:fldCharType="separate"/>
    </w:r>
    <w:r>
      <w:rPr>
        <w:rStyle w:val="6"/>
        <w:rFonts w:ascii="微软雅黑" w:hAnsi="微软雅黑" w:eastAsia="微软雅黑"/>
        <w:sz w:val="21"/>
        <w:szCs w:val="21"/>
      </w:rPr>
      <w:t>www.</w:t>
    </w:r>
    <w:r>
      <w:rPr>
        <w:rStyle w:val="6"/>
        <w:rFonts w:hint="eastAsia" w:ascii="微软雅黑" w:hAnsi="微软雅黑" w:eastAsia="微软雅黑"/>
        <w:sz w:val="21"/>
        <w:szCs w:val="21"/>
      </w:rPr>
      <w:t>zhongjiaolian.com</w:t>
    </w:r>
    <w:r>
      <w:rPr>
        <w:rFonts w:ascii="微软雅黑" w:hAnsi="微软雅黑" w:eastAsia="微软雅黑"/>
        <w:sz w:val="21"/>
        <w:szCs w:val="21"/>
      </w:rPr>
      <w:fldChar w:fldCharType="end"/>
    </w:r>
    <w:r>
      <w:rPr>
        <w:rFonts w:hint="eastAsia" w:ascii="微软雅黑" w:hAnsi="微软雅黑" w:eastAsia="微软雅黑"/>
        <w:sz w:val="21"/>
        <w:szCs w:val="21"/>
      </w:rPr>
      <w:t xml:space="preserve"> 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left"/>
      <w:rPr>
        <w:b/>
        <w:color w:val="7030A0"/>
        <w:sz w:val="32"/>
        <w:szCs w:val="32"/>
      </w:rPr>
    </w:pPr>
    <w:r>
      <w:rPr>
        <w:sz w:val="24"/>
        <w:szCs w:val="24"/>
      </w:rPr>
      <w:drawing>
        <wp:inline distT="0" distB="0" distL="114300" distR="114300">
          <wp:extent cx="345440" cy="334645"/>
          <wp:effectExtent l="0" t="0" r="16510" b="8255"/>
          <wp:docPr id="6" name="图片 1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16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45440" cy="334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微软雅黑" w:hAnsi="微软雅黑" w:eastAsia="微软雅黑"/>
        <w:sz w:val="24"/>
        <w:szCs w:val="24"/>
      </w:rPr>
      <w:t xml:space="preserve">陕西中教联 </w:t>
    </w:r>
    <w:r>
      <w:rPr>
        <w:sz w:val="18"/>
      </w:rPr>
      <w:pict>
        <v:shape id="PowerPlusWaterMarkObject196584" o:spid="_x0000_s2052" o:spt="136" type="#_x0000_t136" style="position:absolute;left:0pt;margin-left:8.4pt;margin-top:300.1pt;height:93.8pt;width:493.45pt;mso-position-horizontal-relative:margin;mso-position-vertical-relative:margin;rotation:-2949120f;z-index:-251653120;mso-width-relative:page;mso-height-relative:page;" fillcolor="#AFABAB" filled="t" stroked="f" coordsize="21600,21600" adj="108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中教联编辑部" style="font-family:宋体;font-size:36pt;v-same-letter-heights:f;v-text-align:center;"/>
        </v:shape>
      </w:pict>
    </w:r>
    <w:r>
      <w:rPr>
        <w:rFonts w:hint="eastAsia"/>
        <w:b/>
        <w:color w:val="7030A0"/>
        <w:sz w:val="32"/>
        <w:szCs w:val="32"/>
      </w:rPr>
      <w:t xml:space="preserve"> </w:t>
    </w:r>
    <w:r>
      <w:rPr>
        <w:b/>
        <w:color w:val="7030A0"/>
        <w:sz w:val="32"/>
        <w:szCs w:val="32"/>
      </w:rPr>
      <w:t xml:space="preserve"> </w:t>
    </w:r>
    <w:r>
      <w:rPr>
        <w:rFonts w:hint="eastAsia"/>
        <w:b/>
        <w:color w:val="7030A0"/>
        <w:sz w:val="32"/>
        <w:szCs w:val="32"/>
        <w:lang w:val="en-US" w:eastAsia="zh-CN"/>
      </w:rPr>
      <w:t xml:space="preserve">                                    </w:t>
    </w:r>
    <w:r>
      <w:rPr>
        <w:rFonts w:hint="eastAsia" w:ascii="微软雅黑" w:hAnsi="微软雅黑" w:eastAsia="微软雅黑"/>
        <w:sz w:val="24"/>
        <w:szCs w:val="24"/>
      </w:rPr>
      <w:t xml:space="preserve">  Word版中考真题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PowerPlusWaterMarkObject5714954" o:spid="_x0000_s2050" o:spt="136" type="#_x0000_t136" style="position:absolute;left:0pt;height:102.75pt;width:616.55pt;mso-position-horizontal:center;mso-position-horizontal-relative:margin;mso-position-vertical:center;mso-position-vertical-relative:margin;rotation:20643840f;z-index:-251658240;mso-width-relative:page;mso-height-relative:page;" stroked="f" coordsize="21600,21600" o:allowincell="f">
          <v:path/>
          <v:fill opacity="32768f" focussize="0,0"/>
          <v:stroke on="f"/>
          <v:imagedata o:title=""/>
          <o:lock v:ext="edit"/>
          <v:textpath on="t" fitpath="t" trim="f" xscale="f" string="时代博雅解析" style="font-family:宋体;font-size:1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PowerPlusWaterMarkObject5714953" o:spid="_x0000_s2049" o:spt="136" type="#_x0000_t136" style="position:absolute;left:0pt;height:102.75pt;width:616.55pt;mso-position-horizontal:center;mso-position-horizontal-relative:margin;mso-position-vertical:center;mso-position-vertical-relative:margin;rotation:20643840f;z-index:-251659264;mso-width-relative:page;mso-height-relative:page;" stroked="f" coordsize="21600,21600" o:allowincell="f">
          <v:path/>
          <v:fill opacity="32768f" focussize="0,0"/>
          <v:stroke on="f"/>
          <v:imagedata o:title=""/>
          <o:lock v:ext="edit"/>
          <v:textpath on="t" fitpath="t" trim="f" xscale="f" string="时代博雅解析" style="font-family:宋体;font-size:1pt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5384"/>
    <w:rsid w:val="0008042E"/>
    <w:rsid w:val="000B0100"/>
    <w:rsid w:val="000C13BD"/>
    <w:rsid w:val="002A6A70"/>
    <w:rsid w:val="00360D67"/>
    <w:rsid w:val="003C45F1"/>
    <w:rsid w:val="003E0296"/>
    <w:rsid w:val="00404B3C"/>
    <w:rsid w:val="00431D00"/>
    <w:rsid w:val="004500DF"/>
    <w:rsid w:val="004808C9"/>
    <w:rsid w:val="004B79D1"/>
    <w:rsid w:val="004F4E08"/>
    <w:rsid w:val="00661993"/>
    <w:rsid w:val="006D6684"/>
    <w:rsid w:val="006E2B6B"/>
    <w:rsid w:val="007506F4"/>
    <w:rsid w:val="007917B4"/>
    <w:rsid w:val="00835E6B"/>
    <w:rsid w:val="00877901"/>
    <w:rsid w:val="008B31A8"/>
    <w:rsid w:val="008D1189"/>
    <w:rsid w:val="00926E88"/>
    <w:rsid w:val="00946AC3"/>
    <w:rsid w:val="009D224E"/>
    <w:rsid w:val="009E75A5"/>
    <w:rsid w:val="00AD3744"/>
    <w:rsid w:val="00B36C3C"/>
    <w:rsid w:val="00C2527B"/>
    <w:rsid w:val="00CC38FA"/>
    <w:rsid w:val="00D5355D"/>
    <w:rsid w:val="00D56BD8"/>
    <w:rsid w:val="00D85384"/>
    <w:rsid w:val="00ED7DEC"/>
    <w:rsid w:val="00EE0077"/>
    <w:rsid w:val="00F21AE0"/>
    <w:rsid w:val="11D87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w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2" Type="http://schemas.openxmlformats.org/officeDocument/2006/relationships/fontTable" Target="fontTable.xml"/><Relationship Id="rId21" Type="http://schemas.openxmlformats.org/officeDocument/2006/relationships/customXml" Target="../customXml/item2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oleObject" Target="embeddings/oleObject6.bin"/><Relationship Id="rId18" Type="http://schemas.openxmlformats.org/officeDocument/2006/relationships/image" Target="media/image6.wmf"/><Relationship Id="rId17" Type="http://schemas.openxmlformats.org/officeDocument/2006/relationships/oleObject" Target="embeddings/oleObject5.bin"/><Relationship Id="rId16" Type="http://schemas.openxmlformats.org/officeDocument/2006/relationships/image" Target="file:///C:\Users\Administrator\AppData\Roaming\Tencent\Users\328826628\QQ\WinTemp\RichOle\VL%255dMTI%255b2@)BDJGCONV0Z%257bIT.png" TargetMode="External"/><Relationship Id="rId15" Type="http://schemas.openxmlformats.org/officeDocument/2006/relationships/image" Target="media/image5.png"/><Relationship Id="rId14" Type="http://schemas.openxmlformats.org/officeDocument/2006/relationships/oleObject" Target="embeddings/oleObject4.bin"/><Relationship Id="rId13" Type="http://schemas.openxmlformats.org/officeDocument/2006/relationships/image" Target="media/image4.wmf"/><Relationship Id="rId12" Type="http://schemas.openxmlformats.org/officeDocument/2006/relationships/oleObject" Target="embeddings/oleObject3.bin"/><Relationship Id="rId11" Type="http://schemas.openxmlformats.org/officeDocument/2006/relationships/image" Target="media/image3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2"/>
    <customShpInfo spid="_x0000_s2050"/>
    <customShpInfo spid="_x0000_s2049"/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7F37F8A-8BE8-4500-9F2D-A7917AE72B6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CM中考团队</Company>
  <Pages>4</Pages>
  <Words>438</Words>
  <Characters>2503</Characters>
  <Lines>20</Lines>
  <Paragraphs>5</Paragraphs>
  <TotalTime>0</TotalTime>
  <ScaleCrop>false</ScaleCrop>
  <LinksUpToDate>false</LinksUpToDate>
  <CharactersWithSpaces>2936</CharactersWithSpaces>
  <Application>WPS Office_11.1.0.9069_F1E327BC-269C-435d-A152-05C5408002CA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2013jscm中考精品分类汇编</cp:category>
  <dcterms:created xsi:type="dcterms:W3CDTF">2018-06-06T13:22:00Z</dcterms:created>
  <dc:creator>jscm</dc:creator>
  <dc:description>拒绝外传！违者各个群公示，通报其教育主管部门，并追究经济责任！</dc:description>
  <cp:keywords>JSCM中考团队</cp:keywords>
  <cp:lastModifiedBy>Administrator</cp:lastModifiedBy>
  <dcterms:modified xsi:type="dcterms:W3CDTF">2019-09-18T07:15:41Z</dcterms:modified>
  <dc:subject>2013jscm中考精品分类汇编</dc:subject>
  <dc:title>诚信参与  合作共赢  参与共享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2052-11.1.0.9069</vt:lpwstr>
  </property>
</Properties>
</file>